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об образовательной программе</w:t>
      </w:r>
      <w:r>
        <w:rPr>
          <w:color w:val="000000" w:themeColor="text1"/>
        </w:rPr>
      </w:r>
      <w:r/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Взгляд из-за рампы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»</w:t>
      </w:r>
      <w:r>
        <w:rPr>
          <w:b/>
          <w:bCs/>
          <w:color w:val="000000" w:themeColor="text1"/>
        </w:rPr>
      </w:r>
      <w:r/>
    </w:p>
    <w:p>
      <w:pPr>
        <w:contextualSpacing/>
        <w:jc w:val="center"/>
        <w:spacing w:after="24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/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Общие положения</w:t>
      </w:r>
      <w:r>
        <w:rPr>
          <w:color w:val="000000" w:themeColor="text1"/>
        </w:rPr>
      </w:r>
      <w:r/>
    </w:p>
    <w:p>
      <w:pPr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Настоящее Положение определяет порядок организации и проведения образовательной программы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Взгляд из-за рампы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образовательная программа)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Региональный центр «Онфим»,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методическое и финансовое обеспечение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образовательной программы.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участию в образовательной программе приглашаются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учащиеся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(по состоянию на 01.09.2023 года)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общеобразовательных учреждений Новгородской области, зарегистрировавшие заявку на сайте </w:t>
      </w:r>
      <w:hyperlink r:id="rId9" w:tooltip="https://центронфим.рф/" w:history="1">
        <w:r>
          <w:rPr>
            <w:rStyle w:val="83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</w:r>
      <w:r/>
    </w:p>
    <w:p>
      <w:pPr>
        <w:pStyle w:val="831"/>
        <w:contextualSpacing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в формате 15-ти дневной профильной интенсивной смены с круглосуточным пребыванием в Региональном центре «Онфим». Объем программы составляем 72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академических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Профильная смена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«Взгляд из-за рампы»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проводится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 в период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01.10.2023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15.10.2023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1.5 Персональный состав участников образов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ательной программы утверждается руководителем образовательной программы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требований, изложенных в настоящем Положении, а также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локальных нормативных актов Регионального центра. 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Конкурсный отбор и преподавание учебных дисциплин в рамках образовательной программы осуществляется на русском языке.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1.7. Научно-методическое и кадровое сопровождение образовательной программы осуществляет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ГОАОУ «Гимназия № 3» Регионального центра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выявления, поддержки и развития способностей и талантов детей и молодежи Новгородской области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1.8.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целостностью и содержательной логикой образовательной программы, интенсивным режимом занятий и объемом академической нагрузки, рассчитанной на весь период пребывания обучающихся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допускается участие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отдельных мероприятиях или части профильной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интенсивной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смены: исключены заезды и выезды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учащихся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 сроков, установленных администрацией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центра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1.9. В случае обнаружения недостоверных сведений в заявке на образовательную программу (в т.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ч. класса обучения), участник может быть исключён из конкурсного отбора.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Решением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администрации Регионального центра «Онфим»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 образовательной программы может быть отчислен с профильной смены в случае, если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нарушил правила пребывания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 центре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ебования настоящего Положения.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Цели и задачи образовательной программы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 для формирования самостоятельной, творчески-активной личности, готовой к самореализации посредством актерского мастерства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ф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ормирование и раскрытие творческой индивидуальности ребенка средствами театральной педагогики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условиях обучения в Региональном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выявления, поддержки и развития способностей и талантов детей и молоде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 Новгородской области «Онфим». 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Задачи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знакомство с театром как видом искусства, сущностью театрального исполнительского творчества;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обучение первоначальным навыкам исполнительского мастерства;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расширение знаний актёрского и речевого тренинга;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widowControl w:val="off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совершенствование приемов работы над сценическим словом, сценическим образом, сценической пластикой.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развитие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голосо-речевой и пластической выразительности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способности содержательной аналитической работы в современном медиапространстве, умение корректной интерпретации, применения приобретенных познавательных сведений;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диалогистического общения в процессе социального взаимодействия;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самодисциплины, коммуникативности и культуры общения;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формирование личности, твор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чески относящейся к любому делу;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воспитание ценностных критериев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отбора жизненных и художественных ценностей и ориентиров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</w:t>
      </w:r>
      <w:r>
        <w:rPr>
          <w:color w:val="000000" w:themeColor="text1"/>
        </w:rPr>
      </w:r>
      <w:r/>
    </w:p>
    <w:p>
      <w:pPr>
        <w:pStyle w:val="829"/>
        <w:contextualSpacing/>
        <w:ind w:left="0" w:firstLine="0"/>
        <w:jc w:val="both"/>
        <w:spacing w:line="283" w:lineRule="atLeast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формирование у обучающихся навыков саморазвития и самовоспитания, готовности и способности к самостоятельной творческой деятельности.</w:t>
      </w:r>
      <w:r>
        <w:rPr>
          <w:color w:val="000000" w:themeColor="text1"/>
        </w:rPr>
      </w:r>
      <w:r/>
    </w:p>
    <w:p>
      <w:pPr>
        <w:contextualSpacing/>
        <w:ind w:left="720" w:firstLine="0"/>
        <w:jc w:val="both"/>
        <w:spacing w:after="0" w:afterAutospacing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Порядок подачи заявки и отбора участников образовательной программы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Для участия в образовательной программе необходимо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подать заявку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Регионального центра «Онфим» </w:t>
      </w:r>
      <w:hyperlink r:id="rId10" w:tooltip="https://центронфим.рф/" w:history="1">
        <w:r>
          <w:rPr>
            <w:rStyle w:val="83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не подавшие заявку, к участию в образовате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льной программе не допускаются;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выполнить вступительное задание от руководителя программы. 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Оценка вступительного задания осуществляется по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-балльной шкале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Кандида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там, имеющим статусы участника,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призера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победителя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конкурсных мероприятиях по направлению образовательной программы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начисляются дополнительные баллы.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 Отбор уча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стников профильной смены производится на основании рейтинга участников, локальных нормативных актов Регионального центра «Онфим». Рейтинг формируется как сумма баллов, полученных за выполнение задания от руководителя программы и дополнительных достижений. 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1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Рейтинг претендентов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список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профильной интенсивной смены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публикуется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разделе «Новости» на сайте </w:t>
      </w:r>
      <w:hyperlink r:id="rId11" w:tooltip="https://центронфим.рф/" w:history="1">
        <w:r>
          <w:rPr>
            <w:rStyle w:val="830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https://центронфим.рф/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позднее 7 календарных дней до начала обучения.</w:t>
      </w:r>
      <w:r>
        <w:rPr>
          <w:color w:val="000000" w:themeColor="text1"/>
        </w:rPr>
      </w:r>
      <w:r/>
    </w:p>
    <w:p>
      <w:pPr>
        <w:pStyle w:val="829"/>
        <w:contextualSpacing/>
        <w:ind w:left="0"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3.5.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Обучающиеся, отказавшиеся от участия в образовательной программе заменяются на следующих за ними по рейтингу претендентов. Внесение изменений в список участников программы происходит не позднее, чем за 4 календарных дня до начала обучения.</w:t>
      </w:r>
      <w:r>
        <w:rPr>
          <w:color w:val="000000" w:themeColor="text1"/>
        </w:rPr>
      </w:r>
      <w:r/>
    </w:p>
    <w:p>
      <w:pPr>
        <w:pStyle w:val="831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Аннотация образовательной программы</w:t>
      </w:r>
      <w:r>
        <w:rPr>
          <w:color w:val="000000" w:themeColor="text1"/>
        </w:rPr>
      </w:r>
      <w:r/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Программа ориентирована на развитие общей и эстетической культуры учащихся, художественных способностей и склонностей, приобретение знаний и практики в области театрального искусства: развитие   актерских способностей, воспитание голосо-речевой и пластичес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кой выразительности, совершенствование приемов работы над сценическим словом и сценическим образом, носит ярко выраженный креативный характер, предусматривая возможность творческого самовыражения, творческой импровизации. Предмет изучения программы - основ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ы театрального искусства, азы актерского исполнительского мастерства, программа включает в себя овладение   элементами внутренней и внешней актерской техники   через   трени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н</w:t>
      </w:r>
      <w:r>
        <w:rPr>
          <w:rFonts w:ascii="Times New Roman" w:hAnsi="Times New Roman" w:eastAsia="Arial" w:cs="Times New Roman"/>
          <w:color w:val="000000" w:themeColor="text1"/>
          <w:sz w:val="24"/>
          <w:szCs w:val="24"/>
          <w:highlight w:val="white"/>
        </w:rPr>
        <w:t xml:space="preserve">г.</w:t>
      </w:r>
      <w:r>
        <w:rPr>
          <w:color w:val="000000" w:themeColor="text1"/>
        </w:rPr>
      </w:r>
      <w:r/>
    </w:p>
    <w:p>
      <w:pPr>
        <w:contextualSpacing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uppressLineNumbers w:val="0"/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  <w:r/>
    </w:p>
    <w:p>
      <w:pPr>
        <w:contextualSpacing/>
        <w:jc w:val="center"/>
        <w:spacing w:after="1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Финансирование образовательной программы</w:t>
      </w:r>
      <w:r>
        <w:rPr>
          <w:color w:val="000000" w:themeColor="text1"/>
        </w:rPr>
      </w:r>
      <w:r/>
    </w:p>
    <w:p>
      <w:pPr>
        <w:contextualSpacing/>
        <w:jc w:val="both"/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Обучение по программе, проживание и питание участников профильной смены осуществляется за счет бюджетных средств Регионального центра «Онфим».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</w:rPr>
      </w:r>
      <w:r/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  <w:r/>
    </w:p>
    <w:p>
      <w:pPr>
        <w:contextualSpacing/>
        <w:jc w:val="center"/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Руководитель программы</w:t>
      </w:r>
      <w:r>
        <w:rPr>
          <w:color w:val="000000" w:themeColor="text1"/>
        </w:rPr>
      </w:r>
      <w:r/>
    </w:p>
    <w:p>
      <w:pPr>
        <w:contextualSpacing/>
        <w:ind w:left="0" w:right="0" w:firstLine="0"/>
        <w:jc w:val="both"/>
        <w:spacing w:before="0" w:after="120" w:line="283" w:lineRule="atLeast"/>
        <w:shd w:val="clear" w:color="ffffff" w:fill="ffffff"/>
        <w:rPr>
          <w:rFonts w:ascii="Times New Roman" w:hAnsi="Times New Roman" w:cs="Times New Roman"/>
          <w:color w:val="000000" w:themeColor="text1"/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hyperlink r:id="rId12" w:tooltip="https://xn--e1agmcafnpvn.xn--p1ai/lectors/verdysh-svetlana-viktorovna/" w:history="1">
        <w:r>
          <w:rPr>
            <w:rStyle w:val="830"/>
            <w:rFonts w:ascii="Times New Roman" w:hAnsi="Times New Roman" w:eastAsia="Arial" w:cs="Times New Roman"/>
            <w:b/>
            <w:color w:val="000000" w:themeColor="text1"/>
            <w:sz w:val="24"/>
            <w:szCs w:val="24"/>
            <w:highlight w:val="white"/>
            <w:u w:val="none"/>
          </w:rPr>
          <w:t xml:space="preserve">Вердыш Светлана Викторовна</w:t>
        </w:r>
        <w:r>
          <w:rPr>
            <w:rStyle w:val="830"/>
            <w:rFonts w:ascii="Times New Roman" w:hAnsi="Times New Roman" w:eastAsia="Arial" w:cs="Times New Roman"/>
            <w:b/>
            <w:color w:val="000000" w:themeColor="text1"/>
            <w:sz w:val="24"/>
            <w:szCs w:val="24"/>
            <w:highlight w:val="none"/>
            <w:u w:val="none"/>
          </w:rPr>
          <w:t xml:space="preserve">, </w:t>
        </w:r>
      </w:hyperlink>
      <w:r>
        <w:rPr>
          <w:rFonts w:ascii="Times New Roman" w:hAnsi="Times New Roman" w:eastAsia="Arial" w:cs="Times New Roman"/>
          <w:color w:val="000000" w:themeColor="text1"/>
          <w:sz w:val="24"/>
          <w:szCs w:val="24"/>
        </w:rPr>
        <w:t xml:space="preserve">педагог высшей квалификационной категории,  преподаватель режиссуры и актерского мастерства ГБПОУ «Новгородский областной колледж искусств им. С.В. Рахманинова»</w:t>
      </w:r>
      <w:r>
        <w:rPr>
          <w:color w:val="000000" w:themeColor="text1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contextualSpacing/>
        <w:jc w:val="both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</w:r>
      <w:r>
        <w:rPr>
          <w:color w:val="000000" w:themeColor="text1"/>
        </w:rPr>
      </w:r>
      <w:r/>
    </w:p>
    <w:p>
      <w:pPr>
        <w:contextualSpacing/>
        <w:jc w:val="both"/>
        <w:spacing w:after="0"/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highlight w:val="none"/>
        </w:rPr>
      </w:r>
      <w:r>
        <w:rPr>
          <w:color w:val="000000" w:themeColor="text1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0">
    <w:name w:val="Heading 1"/>
    <w:basedOn w:val="825"/>
    <w:next w:val="825"/>
    <w:link w:val="65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1">
    <w:name w:val="Heading 1 Char"/>
    <w:basedOn w:val="826"/>
    <w:link w:val="650"/>
    <w:uiPriority w:val="9"/>
    <w:rPr>
      <w:rFonts w:ascii="Arial" w:hAnsi="Arial" w:eastAsia="Arial" w:cs="Arial"/>
      <w:sz w:val="40"/>
      <w:szCs w:val="40"/>
    </w:rPr>
  </w:style>
  <w:style w:type="paragraph" w:styleId="652">
    <w:name w:val="Heading 2"/>
    <w:basedOn w:val="825"/>
    <w:next w:val="825"/>
    <w:link w:val="65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3">
    <w:name w:val="Heading 2 Char"/>
    <w:basedOn w:val="826"/>
    <w:link w:val="652"/>
    <w:uiPriority w:val="9"/>
    <w:rPr>
      <w:rFonts w:ascii="Arial" w:hAnsi="Arial" w:eastAsia="Arial" w:cs="Arial"/>
      <w:sz w:val="34"/>
    </w:rPr>
  </w:style>
  <w:style w:type="paragraph" w:styleId="654">
    <w:name w:val="Heading 3"/>
    <w:basedOn w:val="825"/>
    <w:next w:val="825"/>
    <w:link w:val="65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5">
    <w:name w:val="Heading 3 Char"/>
    <w:basedOn w:val="826"/>
    <w:link w:val="654"/>
    <w:uiPriority w:val="9"/>
    <w:rPr>
      <w:rFonts w:ascii="Arial" w:hAnsi="Arial" w:eastAsia="Arial" w:cs="Arial"/>
      <w:sz w:val="30"/>
      <w:szCs w:val="30"/>
    </w:rPr>
  </w:style>
  <w:style w:type="paragraph" w:styleId="656">
    <w:name w:val="Heading 4"/>
    <w:basedOn w:val="825"/>
    <w:next w:val="825"/>
    <w:link w:val="65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7">
    <w:name w:val="Heading 4 Char"/>
    <w:basedOn w:val="826"/>
    <w:link w:val="656"/>
    <w:uiPriority w:val="9"/>
    <w:rPr>
      <w:rFonts w:ascii="Arial" w:hAnsi="Arial" w:eastAsia="Arial" w:cs="Arial"/>
      <w:b/>
      <w:bCs/>
      <w:sz w:val="26"/>
      <w:szCs w:val="26"/>
    </w:rPr>
  </w:style>
  <w:style w:type="paragraph" w:styleId="658">
    <w:name w:val="Heading 5"/>
    <w:basedOn w:val="825"/>
    <w:next w:val="825"/>
    <w:link w:val="65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9">
    <w:name w:val="Heading 5 Char"/>
    <w:basedOn w:val="826"/>
    <w:link w:val="658"/>
    <w:uiPriority w:val="9"/>
    <w:rPr>
      <w:rFonts w:ascii="Arial" w:hAnsi="Arial" w:eastAsia="Arial" w:cs="Arial"/>
      <w:b/>
      <w:bCs/>
      <w:sz w:val="24"/>
      <w:szCs w:val="24"/>
    </w:rPr>
  </w:style>
  <w:style w:type="paragraph" w:styleId="660">
    <w:name w:val="Heading 6"/>
    <w:basedOn w:val="825"/>
    <w:next w:val="825"/>
    <w:link w:val="66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1">
    <w:name w:val="Heading 6 Char"/>
    <w:basedOn w:val="826"/>
    <w:link w:val="660"/>
    <w:uiPriority w:val="9"/>
    <w:rPr>
      <w:rFonts w:ascii="Arial" w:hAnsi="Arial" w:eastAsia="Arial" w:cs="Arial"/>
      <w:b/>
      <w:bCs/>
      <w:sz w:val="22"/>
      <w:szCs w:val="22"/>
    </w:rPr>
  </w:style>
  <w:style w:type="paragraph" w:styleId="662">
    <w:name w:val="Heading 7"/>
    <w:basedOn w:val="825"/>
    <w:next w:val="825"/>
    <w:link w:val="66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3">
    <w:name w:val="Heading 7 Char"/>
    <w:basedOn w:val="826"/>
    <w:link w:val="66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4">
    <w:name w:val="Heading 8"/>
    <w:basedOn w:val="825"/>
    <w:next w:val="825"/>
    <w:link w:val="66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5">
    <w:name w:val="Heading 8 Char"/>
    <w:basedOn w:val="826"/>
    <w:link w:val="664"/>
    <w:uiPriority w:val="9"/>
    <w:rPr>
      <w:rFonts w:ascii="Arial" w:hAnsi="Arial" w:eastAsia="Arial" w:cs="Arial"/>
      <w:i/>
      <w:iCs/>
      <w:sz w:val="22"/>
      <w:szCs w:val="22"/>
    </w:rPr>
  </w:style>
  <w:style w:type="paragraph" w:styleId="666">
    <w:name w:val="Heading 9"/>
    <w:basedOn w:val="825"/>
    <w:next w:val="825"/>
    <w:link w:val="66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7">
    <w:name w:val="Heading 9 Char"/>
    <w:basedOn w:val="826"/>
    <w:link w:val="666"/>
    <w:uiPriority w:val="9"/>
    <w:rPr>
      <w:rFonts w:ascii="Arial" w:hAnsi="Arial" w:eastAsia="Arial" w:cs="Arial"/>
      <w:i/>
      <w:iCs/>
      <w:sz w:val="21"/>
      <w:szCs w:val="21"/>
    </w:rPr>
  </w:style>
  <w:style w:type="paragraph" w:styleId="668">
    <w:name w:val="Title"/>
    <w:basedOn w:val="825"/>
    <w:next w:val="825"/>
    <w:link w:val="66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9">
    <w:name w:val="Title Char"/>
    <w:basedOn w:val="826"/>
    <w:link w:val="668"/>
    <w:uiPriority w:val="10"/>
    <w:rPr>
      <w:sz w:val="48"/>
      <w:szCs w:val="48"/>
    </w:rPr>
  </w:style>
  <w:style w:type="paragraph" w:styleId="670">
    <w:name w:val="Subtitle"/>
    <w:basedOn w:val="825"/>
    <w:next w:val="825"/>
    <w:link w:val="671"/>
    <w:uiPriority w:val="11"/>
    <w:qFormat/>
    <w:pPr>
      <w:spacing w:before="200" w:after="200"/>
    </w:pPr>
    <w:rPr>
      <w:sz w:val="24"/>
      <w:szCs w:val="24"/>
    </w:rPr>
  </w:style>
  <w:style w:type="character" w:styleId="671">
    <w:name w:val="Subtitle Char"/>
    <w:basedOn w:val="826"/>
    <w:link w:val="670"/>
    <w:uiPriority w:val="11"/>
    <w:rPr>
      <w:sz w:val="24"/>
      <w:szCs w:val="24"/>
    </w:rPr>
  </w:style>
  <w:style w:type="paragraph" w:styleId="672">
    <w:name w:val="Quote"/>
    <w:basedOn w:val="825"/>
    <w:next w:val="825"/>
    <w:link w:val="673"/>
    <w:uiPriority w:val="29"/>
    <w:qFormat/>
    <w:pPr>
      <w:ind w:left="720" w:right="720"/>
    </w:pPr>
    <w:rPr>
      <w:i/>
    </w:rPr>
  </w:style>
  <w:style w:type="character" w:styleId="673">
    <w:name w:val="Quote Char"/>
    <w:link w:val="672"/>
    <w:uiPriority w:val="29"/>
    <w:rPr>
      <w:i/>
    </w:rPr>
  </w:style>
  <w:style w:type="paragraph" w:styleId="674">
    <w:name w:val="Intense Quote"/>
    <w:basedOn w:val="825"/>
    <w:next w:val="825"/>
    <w:link w:val="67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5">
    <w:name w:val="Intense Quote Char"/>
    <w:link w:val="674"/>
    <w:uiPriority w:val="30"/>
    <w:rPr>
      <w:i/>
    </w:rPr>
  </w:style>
  <w:style w:type="paragraph" w:styleId="676">
    <w:name w:val="Header"/>
    <w:basedOn w:val="825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7">
    <w:name w:val="Header Char"/>
    <w:basedOn w:val="826"/>
    <w:link w:val="676"/>
    <w:uiPriority w:val="99"/>
  </w:style>
  <w:style w:type="paragraph" w:styleId="678">
    <w:name w:val="Footer"/>
    <w:basedOn w:val="825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9">
    <w:name w:val="Footer Char"/>
    <w:basedOn w:val="826"/>
    <w:link w:val="678"/>
    <w:uiPriority w:val="99"/>
  </w:style>
  <w:style w:type="paragraph" w:styleId="680">
    <w:name w:val="Caption"/>
    <w:basedOn w:val="825"/>
    <w:next w:val="82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1">
    <w:name w:val="Caption Char"/>
    <w:basedOn w:val="680"/>
    <w:link w:val="678"/>
    <w:uiPriority w:val="99"/>
  </w:style>
  <w:style w:type="table" w:styleId="682">
    <w:name w:val="Table Grid"/>
    <w:basedOn w:val="82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3">
    <w:name w:val="Table Grid Light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4">
    <w:name w:val="Plain Table 1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5">
    <w:name w:val="Plain Table 2"/>
    <w:basedOn w:val="82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6">
    <w:name w:val="Plain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7">
    <w:name w:val="Plain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Plain Table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9">
    <w:name w:val="Grid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1">
    <w:name w:val="Grid Table 4 - Accent 1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2">
    <w:name w:val="Grid Table 4 - Accent 2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3">
    <w:name w:val="Grid Table 4 - Accent 3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4">
    <w:name w:val="Grid Table 4 - Accent 4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5">
    <w:name w:val="Grid Table 4 - Accent 5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6">
    <w:name w:val="Grid Table 4 - Accent 6"/>
    <w:basedOn w:val="82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7">
    <w:name w:val="Grid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1">
    <w:name w:val="Grid Table 5 Dark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2">
    <w:name w:val="Grid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4">
    <w:name w:val="Grid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5">
    <w:name w:val="Grid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6">
    <w:name w:val="Grid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7">
    <w:name w:val="Grid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8">
    <w:name w:val="Grid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9">
    <w:name w:val="Grid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0">
    <w:name w:val="Grid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1">
    <w:name w:val="Grid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6">
    <w:name w:val="List Table 2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7">
    <w:name w:val="List Table 2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8">
    <w:name w:val="List Table 2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9">
    <w:name w:val="List Table 2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0">
    <w:name w:val="List Table 2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1">
    <w:name w:val="List Table 2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2">
    <w:name w:val="List Table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3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5 Dark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5 Dark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6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4">
    <w:name w:val="List Table 6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5">
    <w:name w:val="List Table 6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6">
    <w:name w:val="List Table 6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7">
    <w:name w:val="List Table 6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8">
    <w:name w:val="List Table 6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9">
    <w:name w:val="List Table 6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0">
    <w:name w:val="List Table 7 Colorful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1">
    <w:name w:val="List Table 7 Colorful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2">
    <w:name w:val="List Table 7 Colorful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3">
    <w:name w:val="List Table 7 Colorful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4">
    <w:name w:val="List Table 7 Colorful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5">
    <w:name w:val="List Table 7 Colorful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6">
    <w:name w:val="List Table 7 Colorful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7">
    <w:name w:val="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8">
    <w:name w:val="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9">
    <w:name w:val="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0">
    <w:name w:val="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1">
    <w:name w:val="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2">
    <w:name w:val="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3">
    <w:name w:val="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4">
    <w:name w:val="Bordered &amp; Lined - Accent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5">
    <w:name w:val="Bordered &amp; Lined - Accent 1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6">
    <w:name w:val="Bordered &amp; Lined - Accent 2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7">
    <w:name w:val="Bordered &amp; Lined - Accent 3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8">
    <w:name w:val="Bordered &amp; Lined - Accent 4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9">
    <w:name w:val="Bordered &amp; Lined - Accent 5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0">
    <w:name w:val="Bordered &amp; Lined - Accent 6"/>
    <w:basedOn w:val="82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1">
    <w:name w:val="Bordered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2">
    <w:name w:val="Bordered - Accent 1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3">
    <w:name w:val="Bordered - Accent 2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4">
    <w:name w:val="Bordered - Accent 3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5">
    <w:name w:val="Bordered - Accent 4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6">
    <w:name w:val="Bordered - Accent 5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7">
    <w:name w:val="Bordered - Accent 6"/>
    <w:basedOn w:val="82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8">
    <w:name w:val="footnote text"/>
    <w:basedOn w:val="825"/>
    <w:link w:val="809"/>
    <w:uiPriority w:val="99"/>
    <w:semiHidden/>
    <w:unhideWhenUsed/>
    <w:pPr>
      <w:spacing w:after="40" w:line="240" w:lineRule="auto"/>
    </w:pPr>
    <w:rPr>
      <w:sz w:val="18"/>
    </w:rPr>
  </w:style>
  <w:style w:type="character" w:styleId="809">
    <w:name w:val="Footnote Text Char"/>
    <w:link w:val="808"/>
    <w:uiPriority w:val="99"/>
    <w:rPr>
      <w:sz w:val="18"/>
    </w:rPr>
  </w:style>
  <w:style w:type="character" w:styleId="810">
    <w:name w:val="footnote reference"/>
    <w:basedOn w:val="826"/>
    <w:uiPriority w:val="99"/>
    <w:unhideWhenUsed/>
    <w:rPr>
      <w:vertAlign w:val="superscript"/>
    </w:rPr>
  </w:style>
  <w:style w:type="paragraph" w:styleId="811">
    <w:name w:val="endnote text"/>
    <w:basedOn w:val="825"/>
    <w:link w:val="812"/>
    <w:uiPriority w:val="99"/>
    <w:semiHidden/>
    <w:unhideWhenUsed/>
    <w:pPr>
      <w:spacing w:after="0" w:line="240" w:lineRule="auto"/>
    </w:pPr>
    <w:rPr>
      <w:sz w:val="20"/>
    </w:rPr>
  </w:style>
  <w:style w:type="character" w:styleId="812">
    <w:name w:val="Endnote Text Char"/>
    <w:link w:val="811"/>
    <w:uiPriority w:val="99"/>
    <w:rPr>
      <w:sz w:val="20"/>
    </w:rPr>
  </w:style>
  <w:style w:type="character" w:styleId="813">
    <w:name w:val="endnote reference"/>
    <w:basedOn w:val="826"/>
    <w:uiPriority w:val="99"/>
    <w:semiHidden/>
    <w:unhideWhenUsed/>
    <w:rPr>
      <w:vertAlign w:val="superscript"/>
    </w:rPr>
  </w:style>
  <w:style w:type="paragraph" w:styleId="814">
    <w:name w:val="toc 1"/>
    <w:basedOn w:val="825"/>
    <w:next w:val="825"/>
    <w:uiPriority w:val="39"/>
    <w:unhideWhenUsed/>
    <w:pPr>
      <w:ind w:left="0" w:right="0" w:firstLine="0"/>
      <w:spacing w:after="57"/>
    </w:pPr>
  </w:style>
  <w:style w:type="paragraph" w:styleId="815">
    <w:name w:val="toc 2"/>
    <w:basedOn w:val="825"/>
    <w:next w:val="825"/>
    <w:uiPriority w:val="39"/>
    <w:unhideWhenUsed/>
    <w:pPr>
      <w:ind w:left="283" w:right="0" w:firstLine="0"/>
      <w:spacing w:after="57"/>
    </w:pPr>
  </w:style>
  <w:style w:type="paragraph" w:styleId="816">
    <w:name w:val="toc 3"/>
    <w:basedOn w:val="825"/>
    <w:next w:val="825"/>
    <w:uiPriority w:val="39"/>
    <w:unhideWhenUsed/>
    <w:pPr>
      <w:ind w:left="567" w:right="0" w:firstLine="0"/>
      <w:spacing w:after="57"/>
    </w:pPr>
  </w:style>
  <w:style w:type="paragraph" w:styleId="817">
    <w:name w:val="toc 4"/>
    <w:basedOn w:val="825"/>
    <w:next w:val="825"/>
    <w:uiPriority w:val="39"/>
    <w:unhideWhenUsed/>
    <w:pPr>
      <w:ind w:left="850" w:right="0" w:firstLine="0"/>
      <w:spacing w:after="57"/>
    </w:pPr>
  </w:style>
  <w:style w:type="paragraph" w:styleId="818">
    <w:name w:val="toc 5"/>
    <w:basedOn w:val="825"/>
    <w:next w:val="825"/>
    <w:uiPriority w:val="39"/>
    <w:unhideWhenUsed/>
    <w:pPr>
      <w:ind w:left="1134" w:right="0" w:firstLine="0"/>
      <w:spacing w:after="57"/>
    </w:pPr>
  </w:style>
  <w:style w:type="paragraph" w:styleId="819">
    <w:name w:val="toc 6"/>
    <w:basedOn w:val="825"/>
    <w:next w:val="825"/>
    <w:uiPriority w:val="39"/>
    <w:unhideWhenUsed/>
    <w:pPr>
      <w:ind w:left="1417" w:right="0" w:firstLine="0"/>
      <w:spacing w:after="57"/>
    </w:pPr>
  </w:style>
  <w:style w:type="paragraph" w:styleId="820">
    <w:name w:val="toc 7"/>
    <w:basedOn w:val="825"/>
    <w:next w:val="825"/>
    <w:uiPriority w:val="39"/>
    <w:unhideWhenUsed/>
    <w:pPr>
      <w:ind w:left="1701" w:right="0" w:firstLine="0"/>
      <w:spacing w:after="57"/>
    </w:pPr>
  </w:style>
  <w:style w:type="paragraph" w:styleId="821">
    <w:name w:val="toc 8"/>
    <w:basedOn w:val="825"/>
    <w:next w:val="825"/>
    <w:uiPriority w:val="39"/>
    <w:unhideWhenUsed/>
    <w:pPr>
      <w:ind w:left="1984" w:right="0" w:firstLine="0"/>
      <w:spacing w:after="57"/>
    </w:pPr>
  </w:style>
  <w:style w:type="paragraph" w:styleId="822">
    <w:name w:val="toc 9"/>
    <w:basedOn w:val="825"/>
    <w:next w:val="825"/>
    <w:uiPriority w:val="39"/>
    <w:unhideWhenUsed/>
    <w:pPr>
      <w:ind w:left="2268" w:right="0" w:firstLine="0"/>
      <w:spacing w:after="57"/>
    </w:pPr>
  </w:style>
  <w:style w:type="paragraph" w:styleId="823">
    <w:name w:val="TOC Heading"/>
    <w:uiPriority w:val="39"/>
    <w:unhideWhenUsed/>
  </w:style>
  <w:style w:type="paragraph" w:styleId="824">
    <w:name w:val="table of figures"/>
    <w:basedOn w:val="825"/>
    <w:next w:val="825"/>
    <w:uiPriority w:val="99"/>
    <w:unhideWhenUsed/>
    <w:pPr>
      <w:spacing w:after="0" w:afterAutospacing="0"/>
    </w:pPr>
  </w:style>
  <w:style w:type="paragraph" w:styleId="825" w:default="1">
    <w:name w:val="Normal"/>
    <w:qFormat/>
  </w:style>
  <w:style w:type="character" w:styleId="826" w:default="1">
    <w:name w:val="Default Paragraph Font"/>
    <w:uiPriority w:val="1"/>
    <w:semiHidden/>
    <w:unhideWhenUsed/>
  </w:style>
  <w:style w:type="table" w:styleId="82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8" w:default="1">
    <w:name w:val="No List"/>
    <w:uiPriority w:val="99"/>
    <w:semiHidden/>
    <w:unhideWhenUsed/>
  </w:style>
  <w:style w:type="paragraph" w:styleId="829">
    <w:name w:val="List Paragraph"/>
    <w:basedOn w:val="825"/>
    <w:uiPriority w:val="34"/>
    <w:qFormat/>
    <w:pPr>
      <w:contextualSpacing/>
      <w:ind w:left="720"/>
    </w:pPr>
  </w:style>
  <w:style w:type="character" w:styleId="830">
    <w:name w:val="Hyperlink"/>
    <w:basedOn w:val="826"/>
    <w:uiPriority w:val="99"/>
    <w:unhideWhenUsed/>
    <w:rPr>
      <w:color w:val="0000ff" w:themeColor="hyperlink"/>
      <w:u w:val="single"/>
    </w:rPr>
  </w:style>
  <w:style w:type="paragraph" w:styleId="831">
    <w:name w:val="No Spacing"/>
    <w:uiPriority w:val="1"/>
    <w:qFormat/>
    <w:pPr>
      <w:spacing w:after="0" w:line="240" w:lineRule="auto"/>
    </w:pPr>
  </w:style>
  <w:style w:type="paragraph" w:styleId="832" w:customStyle="1">
    <w:name w:val="Body Text"/>
    <w:uiPriority w:val="99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vanish w:val="0"/>
      <w:color w:val="auto"/>
      <w:spacing w:val="0"/>
      <w:position w:val="0"/>
      <w:sz w:val="32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&#1094;&#1077;&#1085;&#1090;&#1088;&#1086;&#1085;&#1092;&#1080;&#1084;.&#1088;&#1092;/" TargetMode="External"/><Relationship Id="rId10" Type="http://schemas.openxmlformats.org/officeDocument/2006/relationships/hyperlink" Target="https://&#1094;&#1077;&#1085;&#1090;&#1088;&#1086;&#1085;&#1092;&#1080;&#1084;.&#1088;&#1092;/" TargetMode="External"/><Relationship Id="rId11" Type="http://schemas.openxmlformats.org/officeDocument/2006/relationships/hyperlink" Target="https://&#1094;&#1077;&#1085;&#1090;&#1088;&#1086;&#1085;&#1092;&#1080;&#1084;.&#1088;&#1092;/" TargetMode="External"/><Relationship Id="rId12" Type="http://schemas.openxmlformats.org/officeDocument/2006/relationships/hyperlink" Target="https://xn--e1agmcafnpvn.xn--p1ai/lectors/verdysh-svetlana-viktorovna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</dc:creator>
  <cp:keywords/>
  <dc:description/>
  <cp:revision>11</cp:revision>
  <dcterms:created xsi:type="dcterms:W3CDTF">2023-08-22T05:54:00Z</dcterms:created>
  <dcterms:modified xsi:type="dcterms:W3CDTF">2023-10-12T12:52:14Z</dcterms:modified>
</cp:coreProperties>
</file>